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60"/>
        <w:jc w:val="center"/>
        <w:rPr>
          <w:rFonts w:cs="Times New Roman"/>
          <w:b w:val="false"/>
          <w:b w:val="false"/>
          <w:szCs w:val="36"/>
          <w:lang w:val="es-CO"/>
        </w:rPr>
      </w:pPr>
      <w:r>
        <w:rPr>
          <w:rFonts w:cs="Times New Roman"/>
          <w:b w:val="false"/>
          <w:szCs w:val="36"/>
          <w:lang w:val="es-CO"/>
        </w:rPr>
        <w:t>Los pasos para llevar a cabo los acuerdos</w:t>
      </w:r>
    </w:p>
    <w:p>
      <w:pPr>
        <w:pStyle w:val="Normal"/>
        <w:rPr>
          <w:rFonts w:cs="Times New Roman"/>
          <w:b/>
          <w:b/>
          <w:sz w:val="28"/>
          <w:szCs w:val="28"/>
          <w:lang w:val="es-CO"/>
        </w:rPr>
      </w:pPr>
      <w:r>
        <w:rPr>
          <w:rFonts w:cs="Times New Roman"/>
          <w:b/>
          <w:sz w:val="28"/>
          <w:szCs w:val="28"/>
          <w:lang w:val="es-CO"/>
        </w:rPr>
      </w:r>
    </w:p>
    <w:p>
      <w:pPr>
        <w:pStyle w:val="Normal"/>
        <w:rPr>
          <w:b/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 xml:space="preserve">Los pasos para llevar a cabo los acuerdos </w:t>
      </w:r>
    </w:p>
    <w:p>
      <w:pPr>
        <w:pStyle w:val="Normal"/>
        <w:ind w:left="720" w:hanging="0"/>
        <w:rPr>
          <w:b/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</w:r>
    </w:p>
    <w:p>
      <w:pPr>
        <w:pStyle w:val="Normal"/>
        <w:numPr>
          <w:ilvl w:val="0"/>
          <w:numId w:val="2"/>
        </w:numPr>
        <w:rPr>
          <w:sz w:val="28"/>
          <w:lang w:val="es-CO"/>
        </w:rPr>
      </w:pPr>
      <w:r>
        <w:rPr>
          <w:sz w:val="28"/>
          <w:lang w:val="es-CO"/>
        </w:rPr>
        <w:t>Tengan una conversación amigable en donde cada uno pueda expresar sus sentimientos y pensamientos con respecto al problema.  (Incluso hacer una lista de todas las posibilidades.)</w:t>
      </w:r>
    </w:p>
    <w:p>
      <w:pPr>
        <w:pStyle w:val="Normal"/>
        <w:numPr>
          <w:ilvl w:val="0"/>
          <w:numId w:val="2"/>
        </w:numPr>
        <w:rPr>
          <w:sz w:val="28"/>
          <w:lang w:val="es-CO"/>
        </w:rPr>
      </w:pPr>
      <w:r>
        <w:rPr>
          <w:sz w:val="28"/>
          <w:lang w:val="es-CO"/>
        </w:rPr>
        <w:t>Hagan una lista de todas las soluciones posibles y elijan una en la que tanto usted como su hijo estén de acuerdo.</w:t>
      </w:r>
    </w:p>
    <w:p>
      <w:pPr>
        <w:pStyle w:val="Normal"/>
        <w:numPr>
          <w:ilvl w:val="0"/>
          <w:numId w:val="2"/>
        </w:numPr>
        <w:rPr>
          <w:sz w:val="28"/>
          <w:lang w:val="es-CO"/>
        </w:rPr>
      </w:pPr>
      <w:r>
        <w:rPr>
          <w:sz w:val="28"/>
          <w:lang w:val="es-CO"/>
        </w:rPr>
        <w:t>Pónganse de acuerdo en un límite de tiempo (específico).</w:t>
      </w:r>
    </w:p>
    <w:p>
      <w:pPr>
        <w:pStyle w:val="Normal"/>
        <w:numPr>
          <w:ilvl w:val="0"/>
          <w:numId w:val="2"/>
        </w:numPr>
        <w:rPr>
          <w:sz w:val="28"/>
          <w:lang w:val="es-CO"/>
        </w:rPr>
      </w:pPr>
      <w:r>
        <w:rPr>
          <w:sz w:val="28"/>
          <w:lang w:val="es-CO"/>
        </w:rPr>
        <w:t>Comprenda que es muy posible que ese límite de tiempo no se cumpla, simplemente siga con su parte del acuerdo y mantenga a su hijo responsable. Los padres simplemente continúan con su parte, pidiendo firmemente y respetuosamente, que los niños mantengan su parte del acuerdo hasta que se cumpla.</w:t>
      </w:r>
    </w:p>
    <w:p>
      <w:pPr>
        <w:pStyle w:val="Normal"/>
        <w:tabs>
          <w:tab w:val="left" w:pos="1004" w:leader="none"/>
        </w:tabs>
        <w:rPr>
          <w:sz w:val="28"/>
          <w:lang w:val="es-CO"/>
        </w:rPr>
      </w:pPr>
      <w:r>
        <w:rPr>
          <w:sz w:val="28"/>
          <w:lang w:val="es-CO"/>
        </w:rPr>
        <w:tab/>
      </w:r>
    </w:p>
    <w:p>
      <w:pPr>
        <w:pStyle w:val="Normal"/>
        <w:rPr>
          <w:b/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>Cuatro indicios para llevar a cabo un acuerdo de forma eficaz</w:t>
      </w:r>
    </w:p>
    <w:p>
      <w:pPr>
        <w:pStyle w:val="Normal"/>
        <w:ind w:left="720" w:hanging="0"/>
        <w:rPr>
          <w:b/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8"/>
          <w:lang w:val="es-CO"/>
        </w:rPr>
        <w:t xml:space="preserve">Haga comentarios simples y concisos. (“He notado que tú… </w:t>
      </w:r>
      <w:r>
        <w:rPr>
          <w:sz w:val="28"/>
        </w:rPr>
        <w:t>¿</w:t>
      </w:r>
      <w:r>
        <w:rPr>
          <w:sz w:val="28"/>
          <w:lang w:val="es-CO"/>
        </w:rPr>
        <w:t>Podrías por favor hacerlo ahora?”)</w:t>
      </w:r>
    </w:p>
    <w:p>
      <w:pPr>
        <w:pStyle w:val="Normal"/>
        <w:numPr>
          <w:ilvl w:val="0"/>
          <w:numId w:val="3"/>
        </w:numPr>
        <w:rPr>
          <w:sz w:val="28"/>
          <w:lang w:val="es-CO"/>
        </w:rPr>
      </w:pPr>
      <w:r>
        <w:rPr>
          <w:sz w:val="28"/>
          <w:lang w:val="es-CO"/>
        </w:rPr>
        <w:t>Como respuesta a objeciones pregunte “¿Cuál era nuestro acuerdo?”</w:t>
      </w:r>
    </w:p>
    <w:p>
      <w:pPr>
        <w:pStyle w:val="Normal"/>
        <w:numPr>
          <w:ilvl w:val="0"/>
          <w:numId w:val="3"/>
        </w:numPr>
        <w:rPr>
          <w:sz w:val="28"/>
          <w:lang w:val="es-CO"/>
        </w:rPr>
      </w:pPr>
      <w:r>
        <w:rPr>
          <w:sz w:val="28"/>
          <w:lang w:val="es-CO"/>
        </w:rPr>
        <w:t>Como respuesta a más objeciones, cierre la boca y use comunicación no-verbal; (señale el reloj, sonría, de un abrazo y señale el reloj nuevamente)</w:t>
      </w:r>
    </w:p>
    <w:p>
      <w:pPr>
        <w:pStyle w:val="Normal"/>
        <w:numPr>
          <w:ilvl w:val="0"/>
          <w:numId w:val="3"/>
        </w:numPr>
        <w:rPr>
          <w:sz w:val="28"/>
          <w:lang w:val="es-CO"/>
        </w:rPr>
      </w:pPr>
      <w:r>
        <w:rPr>
          <w:sz w:val="28"/>
          <w:lang w:val="es-CO"/>
        </w:rPr>
        <w:t>Cuando el niño ha concedido a cumplir el acuerdo (obviamente muchas veces molesto por ello) diga: “Gracias por respetar nuestro acuerdo.”</w:t>
      </w:r>
    </w:p>
    <w:p>
      <w:pPr>
        <w:pStyle w:val="Normal"/>
        <w:rPr>
          <w:sz w:val="28"/>
          <w:lang w:val="es-CO"/>
        </w:rPr>
      </w:pPr>
      <w:r>
        <w:rPr>
          <w:sz w:val="28"/>
          <w:lang w:val="es-CO"/>
        </w:rPr>
      </w:r>
    </w:p>
    <w:p>
      <w:pPr>
        <w:pStyle w:val="Normal"/>
        <w:rPr>
          <w:b/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>Cuatro trampas que impiden que se lleve a cabo un acuerdo</w:t>
      </w:r>
    </w:p>
    <w:p>
      <w:pPr>
        <w:pStyle w:val="Normal"/>
        <w:ind w:left="720" w:hanging="0"/>
        <w:rPr>
          <w:b/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</w:r>
    </w:p>
    <w:p>
      <w:pPr>
        <w:pStyle w:val="Normal"/>
        <w:numPr>
          <w:ilvl w:val="0"/>
          <w:numId w:val="4"/>
        </w:numPr>
        <w:rPr>
          <w:sz w:val="28"/>
          <w:lang w:val="es-CO"/>
        </w:rPr>
      </w:pPr>
      <w:r>
        <w:rPr>
          <w:sz w:val="28"/>
          <w:lang w:val="es-CO"/>
        </w:rPr>
        <w:t>Querer que los hijos tengan las mismas prioridades que los padres.</w:t>
      </w:r>
    </w:p>
    <w:p>
      <w:pPr>
        <w:pStyle w:val="Normal"/>
        <w:numPr>
          <w:ilvl w:val="0"/>
          <w:numId w:val="4"/>
        </w:numPr>
        <w:rPr>
          <w:sz w:val="28"/>
          <w:lang w:val="es-CO"/>
        </w:rPr>
      </w:pPr>
      <w:r>
        <w:rPr>
          <w:sz w:val="28"/>
          <w:lang w:val="es-CO"/>
        </w:rPr>
        <w:t>Juzgar y criticar en vez de mantenerse enfocados en el tema.</w:t>
      </w:r>
    </w:p>
    <w:p>
      <w:pPr>
        <w:pStyle w:val="Normal"/>
        <w:numPr>
          <w:ilvl w:val="0"/>
          <w:numId w:val="4"/>
        </w:numPr>
        <w:rPr>
          <w:sz w:val="28"/>
          <w:lang w:val="es-CO"/>
        </w:rPr>
      </w:pPr>
      <w:r>
        <w:rPr>
          <w:sz w:val="28"/>
          <w:lang w:val="es-CO"/>
        </w:rPr>
        <w:t>No lograr acuerdos específicos por adelantado incluyendo un límite de tiempo determinado.</w:t>
      </w:r>
    </w:p>
    <w:p>
      <w:pPr>
        <w:pStyle w:val="Normal"/>
        <w:rPr/>
      </w:pPr>
      <w:r>
        <w:rPr>
          <w:sz w:val="28"/>
          <w:lang w:val="es-CO"/>
        </w:rPr>
        <w:t>Perder la dignidad propia y la de su hijo y no respetando al niño ni a uno mismo.</w:t>
      </w:r>
    </w:p>
    <w:sectPr>
      <w:footerReference w:type="default" r:id="rId2"/>
      <w:type w:val="nextPage"/>
      <w:pgSz w:w="12240" w:h="15840"/>
      <w:pgMar w:left="1800" w:right="180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rFonts w:ascii="Arial" w:hAnsi="Arial" w:cs="Arial"/>
        <w:sz w:val="16"/>
        <w:lang w:val="en-US"/>
      </w:rPr>
    </w:pPr>
    <w:r>
      <w:rPr>
        <w:rFonts w:cs="Arial" w:ascii="Arial" w:hAnsi="Arial"/>
        <w:sz w:val="16"/>
        <w:lang w:val="en-US"/>
      </w:rPr>
      <w:t>Título original en inglés: The Steps of Follow Through</w:t>
    </w:r>
  </w:p>
  <w:p>
    <w:pPr>
      <w:pStyle w:val="Footer"/>
      <w:tabs>
        <w:tab w:val="center" w:pos="4320" w:leader="none"/>
        <w:tab w:val="right" w:pos="9360" w:leader="none"/>
      </w:tabs>
      <w:ind w:right="-432" w:hanging="0"/>
      <w:rPr/>
    </w:pPr>
    <w:r>
      <w:rPr>
        <w:rFonts w:cs="Arial" w:ascii="Arial" w:hAnsi="Arial"/>
        <w:sz w:val="16"/>
        <w:lang w:val="en-US"/>
      </w:rPr>
      <w:t xml:space="preserve">Fuente: </w:t>
    </w:r>
    <w:r>
      <w:rPr>
        <w:rFonts w:cs="Arial" w:ascii="Arial" w:hAnsi="Arial"/>
        <w:sz w:val="16"/>
        <w:u w:val="single"/>
        <w:lang w:val="en-US"/>
      </w:rPr>
      <w:t>Teaching Parenting the Positive Discipline Way</w:t>
    </w:r>
    <w:r>
      <w:rPr>
        <w:rFonts w:cs="Arial" w:ascii="Arial" w:hAnsi="Arial"/>
        <w:sz w:val="16"/>
        <w:lang w:val="en-US"/>
      </w:rPr>
      <w:t xml:space="preserve"> por Lynn Lott and Jane Nelsen. Published by Empowering People</w:t>
    </w:r>
  </w:p>
  <w:p>
    <w:pPr>
      <w:pStyle w:val="Footer"/>
      <w:rPr>
        <w:rFonts w:ascii="Arial" w:hAnsi="Arial" w:cs="Arial"/>
        <w:sz w:val="16"/>
        <w:lang w:val="en-US"/>
      </w:rPr>
    </w:pPr>
    <w:r>
      <w:rPr>
        <w:rFonts w:cs="Arial" w:ascii="Arial" w:hAnsi="Arial"/>
        <w:sz w:val="16"/>
        <w:lang w:val="en-US"/>
      </w:rPr>
      <w:t>Traducción: Maria Claudia Saborido y Lupe Fisch with funding from the Puget Sound Adlerian Society and the Horizons Foundation</w:t>
    </w:r>
  </w:p>
  <w:p>
    <w:pPr>
      <w:pStyle w:val="Normal"/>
      <w:ind w:left="360" w:hanging="360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sz w:val="16"/>
        <w:szCs w:val="16"/>
        <w:lang w:val="en-US"/>
      </w:rPr>
      <w:t>Permission to translate and publish granted to the Puget Sound Adlerian Society by the author.</w:t>
    </w:r>
  </w:p>
  <w:p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sz w:val="16"/>
        <w:szCs w:val="16"/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lang w:val="es-CO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lang w:val="es-C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Garamond" w:hAnsi="Garamond" w:eastAsia="Times New Roman" w:cs="Garamond"/>
      <w:color w:val="auto"/>
      <w:sz w:val="24"/>
      <w:szCs w:val="24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lang w:val="es-CO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8"/>
      <w:lang w:val="es-CO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2011-01-22T16:21:00Z</dcterms:created>
  <dc:creator>joy</dc:creator>
  <dc:description/>
  <dc:language>en-US</dc:language>
  <cp:lastModifiedBy>joy</cp:lastModifiedBy>
  <dcterms:modified xsi:type="dcterms:W3CDTF">2011-01-22T16:21:00Z</dcterms:modified>
  <cp:revision>1</cp:revision>
  <dc:subject/>
  <dc:title>Los pasos para llevar a cabo los acuerdos</dc:title>
</cp:coreProperties>
</file>